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3022115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670C3" w:rsidRPr="00E960BB">
        <w:rPr>
          <w:rFonts w:ascii="Corbel" w:hAnsi="Corbel"/>
          <w:bCs/>
          <w:i/>
        </w:rPr>
        <w:t xml:space="preserve">Załącznik nr 1.5 do Zarządzenia Rektora UR  nr </w:t>
      </w:r>
      <w:r w:rsidR="001C5ECA">
        <w:rPr>
          <w:rFonts w:ascii="Corbel" w:hAnsi="Corbel"/>
          <w:bCs/>
          <w:i/>
        </w:rPr>
        <w:t>61</w:t>
      </w:r>
      <w:r w:rsidR="005670C3" w:rsidRPr="00E960BB">
        <w:rPr>
          <w:rFonts w:ascii="Corbel" w:hAnsi="Corbel"/>
          <w:bCs/>
          <w:i/>
        </w:rPr>
        <w:t>/20</w:t>
      </w:r>
      <w:r w:rsidR="005670C3">
        <w:rPr>
          <w:rFonts w:ascii="Corbel" w:hAnsi="Corbel"/>
          <w:bCs/>
          <w:i/>
        </w:rPr>
        <w:t>2</w:t>
      </w:r>
      <w:r w:rsidR="00B319B1">
        <w:rPr>
          <w:rFonts w:ascii="Corbel" w:hAnsi="Corbel"/>
          <w:bCs/>
          <w:i/>
        </w:rPr>
        <w:t>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6740CAEB" w:rsidR="0085747A" w:rsidRDefault="0071620A" w:rsidP="00CC241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C2418">
        <w:rPr>
          <w:rFonts w:ascii="Corbel" w:hAnsi="Corbel"/>
          <w:b/>
          <w:smallCaps/>
          <w:sz w:val="24"/>
          <w:szCs w:val="24"/>
        </w:rPr>
        <w:t xml:space="preserve"> </w:t>
      </w:r>
      <w:r w:rsidR="00694B12">
        <w:rPr>
          <w:rFonts w:ascii="Corbel" w:hAnsi="Corbel"/>
          <w:b/>
          <w:smallCaps/>
          <w:sz w:val="24"/>
          <w:szCs w:val="24"/>
        </w:rPr>
        <w:t>202</w:t>
      </w:r>
      <w:r w:rsidR="002772A0">
        <w:rPr>
          <w:rFonts w:ascii="Corbel" w:hAnsi="Corbel"/>
          <w:b/>
          <w:smallCaps/>
          <w:sz w:val="24"/>
          <w:szCs w:val="24"/>
        </w:rPr>
        <w:t>5</w:t>
      </w:r>
      <w:r w:rsidR="00694B12">
        <w:rPr>
          <w:rFonts w:ascii="Corbel" w:hAnsi="Corbel"/>
          <w:b/>
          <w:smallCaps/>
          <w:sz w:val="24"/>
          <w:szCs w:val="24"/>
        </w:rPr>
        <w:t>-202</w:t>
      </w:r>
      <w:r w:rsidR="002772A0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1F5A4D3F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FC318F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FC318F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7C1D33C3" w:rsidR="0085747A" w:rsidRPr="00FC697F" w:rsidRDefault="00CC24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1"/>
                <w:szCs w:val="21"/>
              </w:rPr>
              <w:t>Komunikacja i negocjacje w przedsiębiorstwie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2CA7620" w:rsidR="0085747A" w:rsidRPr="009C54AE" w:rsidRDefault="00CC24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5738">
              <w:rPr>
                <w:rFonts w:ascii="Corbel" w:hAnsi="Corbel"/>
                <w:b w:val="0"/>
                <w:sz w:val="21"/>
                <w:szCs w:val="21"/>
              </w:rPr>
              <w:t>FiR/I/Fi</w:t>
            </w:r>
            <w:r w:rsidR="002772A0">
              <w:rPr>
                <w:rFonts w:ascii="Corbel" w:hAnsi="Corbel"/>
                <w:b w:val="0"/>
                <w:sz w:val="21"/>
                <w:szCs w:val="21"/>
              </w:rPr>
              <w:t>C/C-1.8a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F14B062" w:rsidR="0085747A" w:rsidRPr="009C54AE" w:rsidRDefault="00277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D88AAFE" w:rsidR="0085747A" w:rsidRPr="009C54AE" w:rsidRDefault="00277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E3B1417" w:rsidR="0085747A" w:rsidRPr="009C54AE" w:rsidRDefault="00C41B9B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C697F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C697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0A05C1A" w:rsidR="0085747A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FC697F" w:rsidRPr="00FC697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AF96627" w:rsidR="00FC697F" w:rsidRPr="00FC697F" w:rsidRDefault="00C41B9B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CC04B4B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</w:t>
            </w:r>
            <w:r w:rsidR="000165B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CD0EF5C" w:rsidR="0085747A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99D173D" w:rsidR="0085747A" w:rsidRPr="009C54AE" w:rsidRDefault="00FC697F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772A0">
              <w:rPr>
                <w:rFonts w:ascii="Corbel" w:hAnsi="Corbel"/>
                <w:b w:val="0"/>
                <w:sz w:val="24"/>
                <w:szCs w:val="24"/>
              </w:rPr>
              <w:t>Beata Gierczak-Korzeniowska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4E20CF7" w:rsidR="0085747A" w:rsidRPr="009C54AE" w:rsidRDefault="00FC697F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 xml:space="preserve">r Beata Gierczak-Korzeniowska,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>r Anna Mazurkiewicz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555C5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724A821" w:rsidR="00015B8F" w:rsidRPr="009C54AE" w:rsidRDefault="000165B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32CE76F" w:rsidR="00015B8F" w:rsidRPr="009C54AE" w:rsidRDefault="002772A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0815629A" w:rsidR="00015B8F" w:rsidRPr="009C54AE" w:rsidRDefault="000165B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442E0B" w14:textId="77777777" w:rsidR="000E5687" w:rsidRPr="009C54AE" w:rsidRDefault="000E568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64D490" w14:textId="2CA72C8C" w:rsidR="000E5687" w:rsidRPr="00617C46" w:rsidRDefault="000E5687" w:rsidP="000E56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17C4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153B7D05" w14:textId="77777777" w:rsidR="000E5687" w:rsidRPr="009A27B8" w:rsidRDefault="000E5687" w:rsidP="000E56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19DAB52A" w:rsidR="0085747A" w:rsidRPr="009C54AE" w:rsidRDefault="0085747A" w:rsidP="000E5687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0E5687">
        <w:rPr>
          <w:rFonts w:ascii="Corbel" w:hAnsi="Corbel"/>
          <w:b w:val="0"/>
          <w:smallCaps w:val="0"/>
          <w:szCs w:val="24"/>
        </w:rPr>
        <w:t>zaliczenie z oceną, zaliczenie</w:t>
      </w:r>
      <w:r w:rsidRPr="009C54AE">
        <w:rPr>
          <w:rFonts w:ascii="Corbel" w:hAnsi="Corbel"/>
          <w:b w:val="0"/>
          <w:smallCaps w:val="0"/>
          <w:szCs w:val="24"/>
        </w:rPr>
        <w:t xml:space="preserve"> bez oceny)</w:t>
      </w:r>
    </w:p>
    <w:p w14:paraId="5B9D8BB9" w14:textId="77777777" w:rsidR="000E5687" w:rsidRDefault="000E5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CF1EE0" w14:textId="5B580AA7" w:rsidR="009C54AE" w:rsidRPr="000E5687" w:rsidRDefault="000E568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0E5687">
        <w:rPr>
          <w:rFonts w:ascii="Corbel" w:hAnsi="Corbel"/>
          <w:b w:val="0"/>
          <w:smallCaps w:val="0"/>
          <w:szCs w:val="24"/>
        </w:rPr>
        <w:t>aliczenie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DADCD02" w:rsidR="0085747A" w:rsidRPr="009C54AE" w:rsidRDefault="000165B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podstawową wiedzę z zakresu zarządzania.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5B2EC5F1" w:rsidR="0085747A" w:rsidRPr="009C54AE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Zapoznanie studentów z metodami i technikami komunikowania się oraz negocjacji.</w:t>
            </w:r>
          </w:p>
        </w:tc>
      </w:tr>
      <w:tr w:rsidR="0085747A" w:rsidRPr="009C54AE" w14:paraId="2547E272" w14:textId="77777777" w:rsidTr="00923D7D">
        <w:tc>
          <w:tcPr>
            <w:tcW w:w="851" w:type="dxa"/>
            <w:vAlign w:val="center"/>
          </w:tcPr>
          <w:p w14:paraId="28729CF7" w14:textId="2D66DEAD" w:rsidR="0085747A" w:rsidRPr="009C54AE" w:rsidRDefault="000165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697C986F" w:rsidR="0085747A" w:rsidRPr="000165B0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165B0">
              <w:rPr>
                <w:rFonts w:ascii="Corbel" w:hAnsi="Corbel"/>
                <w:b w:val="0"/>
                <w:bCs/>
                <w:sz w:val="21"/>
                <w:szCs w:val="21"/>
              </w:rPr>
              <w:t>Wykształcenie umiejętności doboru skutecznych i efektywnych form komunikowania się.</w:t>
            </w:r>
          </w:p>
        </w:tc>
      </w:tr>
      <w:tr w:rsidR="0085747A" w:rsidRPr="009C54AE" w14:paraId="0DF48945" w14:textId="77777777" w:rsidTr="00923D7D">
        <w:tc>
          <w:tcPr>
            <w:tcW w:w="851" w:type="dxa"/>
            <w:vAlign w:val="center"/>
          </w:tcPr>
          <w:p w14:paraId="51C70595" w14:textId="726577F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65B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B2DFA9F" w14:textId="71F6238D" w:rsidR="0085747A" w:rsidRPr="009C54AE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Wypracowanie umiejętności rozpoznawania barier w efektywnej komunikacji interpersonalnej.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983"/>
        <w:gridCol w:w="1863"/>
      </w:tblGrid>
      <w:tr w:rsidR="0085747A" w:rsidRPr="009C54AE" w14:paraId="4989DCBB" w14:textId="77777777" w:rsidTr="00420846">
        <w:tc>
          <w:tcPr>
            <w:tcW w:w="1674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3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0846" w:rsidRPr="009C54AE" w14:paraId="6FE851D4" w14:textId="77777777" w:rsidTr="009D2F30">
        <w:tc>
          <w:tcPr>
            <w:tcW w:w="1674" w:type="dxa"/>
          </w:tcPr>
          <w:p w14:paraId="6B0A602C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83" w:type="dxa"/>
          </w:tcPr>
          <w:p w14:paraId="08187305" w14:textId="67ED6C62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E4C56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ymienia i charakteryzuje zasady, metody, techniki i środki komunikowania się oraz negocjacji w przedsiębiorstwie.</w:t>
            </w:r>
          </w:p>
        </w:tc>
        <w:tc>
          <w:tcPr>
            <w:tcW w:w="1863" w:type="dxa"/>
          </w:tcPr>
          <w:p w14:paraId="2D01442F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4A18FD9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65184A5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20846" w:rsidRPr="009C54AE" w14:paraId="314B42DA" w14:textId="77777777" w:rsidTr="009D2F30">
        <w:tc>
          <w:tcPr>
            <w:tcW w:w="1674" w:type="dxa"/>
          </w:tcPr>
          <w:p w14:paraId="3E981FA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3" w:type="dxa"/>
          </w:tcPr>
          <w:p w14:paraId="6D028029" w14:textId="14F4A93E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obiera metody, techniki i środki komunikowania się i negocjowania adekwatnie do sytuacji, rozpoznając bariery w procesach komunikowania się i negocjowania.</w:t>
            </w:r>
          </w:p>
        </w:tc>
        <w:tc>
          <w:tcPr>
            <w:tcW w:w="1863" w:type="dxa"/>
          </w:tcPr>
          <w:p w14:paraId="13FB9DD5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6E2AE7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20846" w:rsidRPr="009C54AE" w14:paraId="38406A3A" w14:textId="77777777" w:rsidTr="009D2F30">
        <w:tc>
          <w:tcPr>
            <w:tcW w:w="1674" w:type="dxa"/>
          </w:tcPr>
          <w:p w14:paraId="2F506D34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83" w:type="dxa"/>
          </w:tcPr>
          <w:p w14:paraId="3B7A2CB9" w14:textId="76B90EC6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est gotów do uznawania znaczenia wiedzy w rozwiązywaniu problemów społeczno-gospodarczych w przedsiębiorstwie i prezentowania aktywnej postawy wobec zmian dokonujących się w relacjach z podmiotami otoczenia.</w:t>
            </w:r>
          </w:p>
        </w:tc>
        <w:tc>
          <w:tcPr>
            <w:tcW w:w="1863" w:type="dxa"/>
          </w:tcPr>
          <w:p w14:paraId="59127DF6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35772E85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52182300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6022E0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30397BD" w14:textId="77777777" w:rsidR="006022E0" w:rsidRPr="009C54AE" w:rsidRDefault="006022E0" w:rsidP="006022E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022E0" w:rsidRPr="006022E0" w14:paraId="208719B4" w14:textId="77777777" w:rsidTr="006022E0">
        <w:tc>
          <w:tcPr>
            <w:tcW w:w="8954" w:type="dxa"/>
          </w:tcPr>
          <w:p w14:paraId="1259F7E0" w14:textId="77777777" w:rsidR="006022E0" w:rsidRPr="00FC697F" w:rsidRDefault="006022E0" w:rsidP="00D038C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022E0" w:rsidRPr="006022E0" w14:paraId="4D421551" w14:textId="77777777" w:rsidTr="006022E0">
        <w:tc>
          <w:tcPr>
            <w:tcW w:w="8954" w:type="dxa"/>
          </w:tcPr>
          <w:p w14:paraId="79F1D33F" w14:textId="77777777" w:rsidR="006022E0" w:rsidRPr="00FC697F" w:rsidRDefault="006022E0" w:rsidP="00D038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Istota i funkcje komunikacji. Komunikacja jako wzajemny proces interakcyjny.</w:t>
            </w:r>
          </w:p>
        </w:tc>
      </w:tr>
      <w:tr w:rsidR="006022E0" w:rsidRPr="006022E0" w14:paraId="4683E3B8" w14:textId="77777777" w:rsidTr="006022E0">
        <w:tc>
          <w:tcPr>
            <w:tcW w:w="8954" w:type="dxa"/>
          </w:tcPr>
          <w:p w14:paraId="7B38A0F5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 xml:space="preserve">Komunikacja werbalna – definicje i funkcje. </w:t>
            </w:r>
          </w:p>
        </w:tc>
      </w:tr>
      <w:tr w:rsidR="006022E0" w:rsidRPr="006022E0" w14:paraId="12BA79F9" w14:textId="77777777" w:rsidTr="006022E0">
        <w:tc>
          <w:tcPr>
            <w:tcW w:w="8954" w:type="dxa"/>
          </w:tcPr>
          <w:p w14:paraId="4CC3E87A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Aktywne słuchanie i jego rola w procesie komunikacji.</w:t>
            </w:r>
          </w:p>
        </w:tc>
      </w:tr>
      <w:tr w:rsidR="006022E0" w:rsidRPr="006022E0" w14:paraId="10327300" w14:textId="77777777" w:rsidTr="006022E0">
        <w:tc>
          <w:tcPr>
            <w:tcW w:w="8954" w:type="dxa"/>
          </w:tcPr>
          <w:p w14:paraId="16E5FD48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 xml:space="preserve">Umiejętność zadawania pytań, parafrazowania i mówienia w procesie </w:t>
            </w:r>
            <w:r w:rsidRPr="00FC697F">
              <w:rPr>
                <w:rFonts w:ascii="Corbel" w:hAnsi="Corbel"/>
                <w:color w:val="auto"/>
              </w:rPr>
              <w:t>komunikacji.</w:t>
            </w:r>
          </w:p>
        </w:tc>
      </w:tr>
      <w:tr w:rsidR="006022E0" w:rsidRPr="006022E0" w14:paraId="136CFC08" w14:textId="77777777" w:rsidTr="006022E0">
        <w:tc>
          <w:tcPr>
            <w:tcW w:w="8954" w:type="dxa"/>
          </w:tcPr>
          <w:p w14:paraId="7A72712E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>Komunikacja niewerbalna, jej rodzaje i funkcje.</w:t>
            </w:r>
          </w:p>
        </w:tc>
      </w:tr>
      <w:tr w:rsidR="006022E0" w:rsidRPr="006022E0" w14:paraId="3BB5D695" w14:textId="77777777" w:rsidTr="006022E0">
        <w:tc>
          <w:tcPr>
            <w:tcW w:w="8954" w:type="dxa"/>
          </w:tcPr>
          <w:p w14:paraId="570D7E5F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>Komunikacja interpersonalna w relacji przełożony – podwładny. Przekazywanie informacji pozytywnych i uwag krytycznych.</w:t>
            </w:r>
          </w:p>
        </w:tc>
      </w:tr>
      <w:tr w:rsidR="006022E0" w:rsidRPr="006022E0" w14:paraId="3554A2D6" w14:textId="77777777" w:rsidTr="006022E0">
        <w:tc>
          <w:tcPr>
            <w:tcW w:w="8954" w:type="dxa"/>
          </w:tcPr>
          <w:p w14:paraId="6D1AB9BE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Interpersonalne style komunikacji.</w:t>
            </w:r>
          </w:p>
        </w:tc>
      </w:tr>
      <w:tr w:rsidR="006022E0" w:rsidRPr="006022E0" w14:paraId="5F6C2AE7" w14:textId="77777777" w:rsidTr="006022E0">
        <w:tc>
          <w:tcPr>
            <w:tcW w:w="8954" w:type="dxa"/>
          </w:tcPr>
          <w:p w14:paraId="0AF7CC7A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Techniki komunikowania się.</w:t>
            </w:r>
          </w:p>
        </w:tc>
      </w:tr>
      <w:tr w:rsidR="006022E0" w:rsidRPr="006022E0" w14:paraId="249C522B" w14:textId="77777777" w:rsidTr="006022E0">
        <w:tc>
          <w:tcPr>
            <w:tcW w:w="8954" w:type="dxa"/>
          </w:tcPr>
          <w:p w14:paraId="53B6BDCD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/>
              </w:rPr>
              <w:t xml:space="preserve">Negocjacje w funkcjonowaniu organizacji. Style i zasady negocjacji. </w:t>
            </w:r>
            <w:r w:rsidRPr="00FC697F">
              <w:rPr>
                <w:rFonts w:ascii="Corbel" w:hAnsi="Corbel" w:cs="Times New Roman"/>
                <w:color w:val="auto"/>
              </w:rPr>
              <w:t>Techniki negocjacyjne.</w:t>
            </w:r>
          </w:p>
        </w:tc>
      </w:tr>
      <w:tr w:rsidR="006022E0" w:rsidRPr="006022E0" w14:paraId="1EDD5757" w14:textId="77777777" w:rsidTr="006022E0">
        <w:tc>
          <w:tcPr>
            <w:tcW w:w="8954" w:type="dxa"/>
          </w:tcPr>
          <w:p w14:paraId="1C08F64B" w14:textId="77777777" w:rsidR="006022E0" w:rsidRPr="00FC697F" w:rsidRDefault="006022E0" w:rsidP="00D0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697F">
              <w:rPr>
                <w:rFonts w:ascii="Corbel" w:hAnsi="Corbel" w:cs="Arial"/>
                <w:color w:val="000000"/>
                <w:sz w:val="24"/>
                <w:szCs w:val="24"/>
              </w:rPr>
              <w:t>Przebieg negocjacji. Cechy dobrego negocjatora. Negocjacje miękkie i twarde. Sztuka kompromisu.</w:t>
            </w:r>
          </w:p>
        </w:tc>
      </w:tr>
    </w:tbl>
    <w:p w14:paraId="0313640A" w14:textId="77777777" w:rsidR="0085747A" w:rsidRPr="006022E0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244AA" w14:textId="691B03E5" w:rsidR="006022E0" w:rsidRPr="008E4C56" w:rsidRDefault="00153C41" w:rsidP="006022E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0"/>
          <w:szCs w:val="20"/>
        </w:rPr>
      </w:pPr>
      <w:r w:rsidRPr="008E4C56">
        <w:rPr>
          <w:rFonts w:ascii="Corbel" w:hAnsi="Corbel"/>
          <w:b w:val="0"/>
          <w:smallCaps w:val="0"/>
          <w:sz w:val="20"/>
          <w:szCs w:val="20"/>
        </w:rPr>
        <w:lastRenderedPageBreak/>
        <w:t xml:space="preserve">Ćwiczenia: </w:t>
      </w:r>
      <w:r w:rsidR="009F4610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analiza </w:t>
      </w:r>
      <w:r w:rsidR="00923D7D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tekstów z dyskusją,</w:t>
      </w:r>
      <w:r w:rsidR="001718A7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praca w 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grupach</w:t>
      </w:r>
      <w:r w:rsidR="0071620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(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rozwiązywanie zadań</w:t>
      </w:r>
      <w:r w:rsidR="0071620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,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dyskusja</w:t>
      </w:r>
      <w:r w:rsidR="008E4C56" w:rsidRPr="008E4C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71620A" w:rsidRPr="008E4C56">
        <w:rPr>
          <w:rFonts w:ascii="Corbel" w:hAnsi="Corbel"/>
          <w:b w:val="0"/>
          <w:smallCaps w:val="0"/>
          <w:sz w:val="20"/>
          <w:szCs w:val="20"/>
        </w:rPr>
        <w:t>),</w:t>
      </w:r>
      <w:r w:rsidR="008E4C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1718A7" w:rsidRPr="008E4C56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  <w:r w:rsidR="006022E0" w:rsidRPr="002772A0">
        <w:rPr>
          <w:rFonts w:ascii="Corbel" w:hAnsi="Corbel"/>
          <w:b w:val="0"/>
          <w:iCs/>
          <w:smallCaps w:val="0"/>
          <w:sz w:val="20"/>
          <w:szCs w:val="20"/>
          <w:u w:val="single"/>
        </w:rPr>
        <w:t>krytyczna analiza literatury przedmiotu.</w:t>
      </w:r>
      <w:r w:rsidR="006022E0" w:rsidRPr="008E4C56">
        <w:rPr>
          <w:rFonts w:ascii="Corbel" w:hAnsi="Corbel"/>
          <w:b w:val="0"/>
          <w:iCs/>
          <w:smallCaps w:val="0"/>
          <w:sz w:val="20"/>
          <w:szCs w:val="20"/>
        </w:rPr>
        <w:t xml:space="preserve"> Testy umożliwiające badanie własnych preferencji komunikacyjnych, </w:t>
      </w:r>
      <w:r w:rsidR="006022E0" w:rsidRPr="002772A0">
        <w:rPr>
          <w:rFonts w:ascii="Corbel" w:hAnsi="Corbel"/>
          <w:b w:val="0"/>
          <w:iCs/>
          <w:smallCaps w:val="0"/>
          <w:sz w:val="20"/>
          <w:szCs w:val="20"/>
          <w:u w:val="single"/>
        </w:rPr>
        <w:t>odgrywanie ról.</w:t>
      </w:r>
      <w:r w:rsidR="006022E0" w:rsidRPr="008E4C56">
        <w:rPr>
          <w:rFonts w:ascii="Corbel" w:hAnsi="Corbel"/>
          <w:b w:val="0"/>
          <w:iCs/>
          <w:smallCaps w:val="0"/>
          <w:sz w:val="20"/>
          <w:szCs w:val="20"/>
        </w:rPr>
        <w:t xml:space="preserve"> </w:t>
      </w:r>
    </w:p>
    <w:p w14:paraId="39FE5AE0" w14:textId="6F90E9EC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85747A" w:rsidRPr="009C54AE" w14:paraId="1537DE26" w14:textId="77777777" w:rsidTr="00420846">
        <w:tc>
          <w:tcPr>
            <w:tcW w:w="1964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20846" w:rsidRPr="009C54AE" w14:paraId="5345DF08" w14:textId="77777777" w:rsidTr="00420846">
        <w:tc>
          <w:tcPr>
            <w:tcW w:w="1964" w:type="dxa"/>
          </w:tcPr>
          <w:p w14:paraId="24D3BBE8" w14:textId="62CD51C1" w:rsidR="00420846" w:rsidRPr="009C54AE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_01 </w:t>
            </w:r>
          </w:p>
        </w:tc>
        <w:tc>
          <w:tcPr>
            <w:tcW w:w="5439" w:type="dxa"/>
          </w:tcPr>
          <w:p w14:paraId="69DC7750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9DA3591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20846" w:rsidRPr="009C54AE" w14:paraId="518A9353" w14:textId="77777777" w:rsidTr="00420846">
        <w:tc>
          <w:tcPr>
            <w:tcW w:w="1964" w:type="dxa"/>
          </w:tcPr>
          <w:p w14:paraId="3A8A0A34" w14:textId="4860557A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9" w:type="dxa"/>
          </w:tcPr>
          <w:p w14:paraId="5CB62DA1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4437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40150EE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20846" w:rsidRPr="009C54AE" w14:paraId="06176CC5" w14:textId="77777777" w:rsidTr="00420846">
        <w:tc>
          <w:tcPr>
            <w:tcW w:w="1964" w:type="dxa"/>
          </w:tcPr>
          <w:p w14:paraId="4C42C153" w14:textId="32BC143E" w:rsidR="00420846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9" w:type="dxa"/>
          </w:tcPr>
          <w:p w14:paraId="37FF75C1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553677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4225531" w14:textId="327D3DC4" w:rsidR="00420846" w:rsidRPr="009C54AE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Indywidualna praca pisemna – kolokwium, z której student uzyska co najmniej 51% punktów (Procenty: 0-50=2, 51-62=3, 63-72=3.5, 73-82=4, 83-92=4.5, 93-100=5). Ponadto: aktywność podczas zajęć, udział w pracach zespołowych oraz realizacja zadań indywidualnych.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674F9343" w:rsidR="0085747A" w:rsidRPr="009C54AE" w:rsidRDefault="00C61DC5" w:rsidP="005670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854E34B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3BA07AFB" w:rsidR="00C61DC5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4054F63E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1A18CE" w14:textId="31B56102" w:rsidR="00C61DC5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3103C9D1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1B4E3A64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DF1DEC8" w:rsidR="0085747A" w:rsidRPr="009C54AE" w:rsidRDefault="001234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05DDF18E" w:rsidR="0085747A" w:rsidRPr="009C54AE" w:rsidRDefault="001234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538C37AD" w14:textId="77777777" w:rsidR="0085747A" w:rsidRPr="00FC6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475205" w14:textId="104EEE40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Penc J., Komunikacja i negocjowanie w organizacji, Difin, Warszawa 2010.</w:t>
            </w:r>
          </w:p>
          <w:p w14:paraId="3F16D568" w14:textId="04BF790A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Nęcki Z., Negocjacje w biznesie, Antykwa, Kraków 2000.</w:t>
            </w:r>
          </w:p>
          <w:p w14:paraId="5C2269B9" w14:textId="77777777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Potocki A., Instrumenty komunikacji wewnętrznej w przedsiębiorstwie, Difin, Warszawa 2008. </w:t>
            </w:r>
          </w:p>
          <w:p w14:paraId="50F2B9B2" w14:textId="2F3ECB3B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Rosa G., Komunikacja i negocjacje w biznesie, Wydawnictwo Naukowe Uniwersytetu Szczecińskiego, Szczecin 2009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6CA2F569" w14:textId="77777777" w:rsidR="0085747A" w:rsidRPr="00FC6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B3BD7B3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Bargiel-Matusiewicz K., Negocjacje i mediacje, PWE, Warszawa 2014.</w:t>
            </w:r>
          </w:p>
          <w:p w14:paraId="41CEEFCE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Edelmann R.J., Konflikty w pracy, Gdańskie Wydawnictwo Psychologiczne, Gdańsk 2005.</w:t>
            </w:r>
          </w:p>
          <w:p w14:paraId="3AD27C64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Krattenmaker T. i inni, Mistrzowskie negocjacje: jak nawiązać trwałe relacje z partnerami biznesowymi, Studio EMKA, Warszawa 2006.</w:t>
            </w:r>
          </w:p>
          <w:p w14:paraId="37FAD7E7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McKay M., Davis D., Fanning P., Sztuka skutecznego porozumiewania się, Gdańskie Wydawnictwo Psychologiczne. Sopot, 2017.</w:t>
            </w:r>
          </w:p>
          <w:p w14:paraId="74617014" w14:textId="77777777" w:rsidR="002C1640" w:rsidRPr="00420846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Schulz von Thun F., Sztuka rozmawiania. W porozumieniu z sobą i innymi - komunikacja i kompetencje społeczne, WAM, Kraków 2006.</w:t>
            </w:r>
          </w:p>
          <w:p w14:paraId="1F17CF12" w14:textId="5FF4FE85" w:rsidR="00420846" w:rsidRPr="00FC697F" w:rsidRDefault="00420846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 w:val="21"/>
                <w:szCs w:val="21"/>
              </w:rPr>
              <w:t>Niezgoda A., Markiewicz E., Gierczak B.,  Dywergencja zachowań konsumenckich na przykładzie rynku turystycznego, „Nierówności Społeczne a Wzrost Gospodarczy”, Z. 45(1).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F1102" w14:textId="77777777" w:rsidR="00261AC3" w:rsidRDefault="00261AC3" w:rsidP="00C16ABF">
      <w:pPr>
        <w:spacing w:after="0" w:line="240" w:lineRule="auto"/>
      </w:pPr>
      <w:r>
        <w:separator/>
      </w:r>
    </w:p>
  </w:endnote>
  <w:endnote w:type="continuationSeparator" w:id="0">
    <w:p w14:paraId="72E7CB16" w14:textId="77777777" w:rsidR="00261AC3" w:rsidRDefault="00261A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A981C" w14:textId="77777777" w:rsidR="00261AC3" w:rsidRDefault="00261AC3" w:rsidP="00C16ABF">
      <w:pPr>
        <w:spacing w:after="0" w:line="240" w:lineRule="auto"/>
      </w:pPr>
      <w:r>
        <w:separator/>
      </w:r>
    </w:p>
  </w:footnote>
  <w:footnote w:type="continuationSeparator" w:id="0">
    <w:p w14:paraId="0767489A" w14:textId="77777777" w:rsidR="00261AC3" w:rsidRDefault="00261AC3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3D9E"/>
    <w:multiLevelType w:val="hybridMultilevel"/>
    <w:tmpl w:val="0F8CD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259E8"/>
    <w:multiLevelType w:val="hybridMultilevel"/>
    <w:tmpl w:val="D638DF2E"/>
    <w:lvl w:ilvl="0" w:tplc="1134355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C3E37"/>
    <w:multiLevelType w:val="hybridMultilevel"/>
    <w:tmpl w:val="C5386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05BD3"/>
    <w:multiLevelType w:val="hybridMultilevel"/>
    <w:tmpl w:val="FEA21D52"/>
    <w:lvl w:ilvl="0" w:tplc="56B8273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978875">
    <w:abstractNumId w:val="1"/>
  </w:num>
  <w:num w:numId="2" w16cid:durableId="1616210291">
    <w:abstractNumId w:val="3"/>
  </w:num>
  <w:num w:numId="3" w16cid:durableId="849294700">
    <w:abstractNumId w:val="4"/>
  </w:num>
  <w:num w:numId="4" w16cid:durableId="724260781">
    <w:abstractNumId w:val="0"/>
  </w:num>
  <w:num w:numId="5" w16cid:durableId="21265337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5B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F6B"/>
    <w:rsid w:val="000E5687"/>
    <w:rsid w:val="000F1C57"/>
    <w:rsid w:val="000F5615"/>
    <w:rsid w:val="0012340C"/>
    <w:rsid w:val="00124BFF"/>
    <w:rsid w:val="0012560E"/>
    <w:rsid w:val="00127108"/>
    <w:rsid w:val="00134B13"/>
    <w:rsid w:val="00146BC0"/>
    <w:rsid w:val="00152291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BA9"/>
    <w:rsid w:val="00182C9E"/>
    <w:rsid w:val="00192F37"/>
    <w:rsid w:val="001A70D2"/>
    <w:rsid w:val="001C5ECA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1AC3"/>
    <w:rsid w:val="00270CEB"/>
    <w:rsid w:val="002772A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640"/>
    <w:rsid w:val="002C1F06"/>
    <w:rsid w:val="002D3375"/>
    <w:rsid w:val="002D73D4"/>
    <w:rsid w:val="002E3CFE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30"/>
    <w:rsid w:val="003A0A5B"/>
    <w:rsid w:val="003A1176"/>
    <w:rsid w:val="003B0475"/>
    <w:rsid w:val="003C0BAE"/>
    <w:rsid w:val="003C7B9C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846"/>
    <w:rsid w:val="0042244A"/>
    <w:rsid w:val="00424437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5C5F"/>
    <w:rsid w:val="0056696D"/>
    <w:rsid w:val="005670C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893"/>
    <w:rsid w:val="006022E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B12"/>
    <w:rsid w:val="00696477"/>
    <w:rsid w:val="006B0040"/>
    <w:rsid w:val="006D050F"/>
    <w:rsid w:val="006D6139"/>
    <w:rsid w:val="006E5D65"/>
    <w:rsid w:val="006F1282"/>
    <w:rsid w:val="006F1FBC"/>
    <w:rsid w:val="006F31E2"/>
    <w:rsid w:val="00706544"/>
    <w:rsid w:val="007072BA"/>
    <w:rsid w:val="0071279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C5142"/>
    <w:rsid w:val="007D3168"/>
    <w:rsid w:val="007D6E56"/>
    <w:rsid w:val="007F4155"/>
    <w:rsid w:val="008052DD"/>
    <w:rsid w:val="008146E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A57D6"/>
    <w:rsid w:val="008C0CC0"/>
    <w:rsid w:val="008C19A9"/>
    <w:rsid w:val="008C2034"/>
    <w:rsid w:val="008C379D"/>
    <w:rsid w:val="008C5147"/>
    <w:rsid w:val="008C5359"/>
    <w:rsid w:val="008C5363"/>
    <w:rsid w:val="008D3DFB"/>
    <w:rsid w:val="008E4C56"/>
    <w:rsid w:val="008E64F4"/>
    <w:rsid w:val="008F12C9"/>
    <w:rsid w:val="008F6E29"/>
    <w:rsid w:val="00916188"/>
    <w:rsid w:val="0092105F"/>
    <w:rsid w:val="00923D7D"/>
    <w:rsid w:val="009508DF"/>
    <w:rsid w:val="00950DAC"/>
    <w:rsid w:val="00954A07"/>
    <w:rsid w:val="00984B23"/>
    <w:rsid w:val="00991867"/>
    <w:rsid w:val="00997F14"/>
    <w:rsid w:val="009A78D9"/>
    <w:rsid w:val="009B6C9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E1"/>
    <w:rsid w:val="00AF2C1E"/>
    <w:rsid w:val="00B06142"/>
    <w:rsid w:val="00B135B1"/>
    <w:rsid w:val="00B3130B"/>
    <w:rsid w:val="00B319B1"/>
    <w:rsid w:val="00B40ADB"/>
    <w:rsid w:val="00B43B77"/>
    <w:rsid w:val="00B43E80"/>
    <w:rsid w:val="00B607DB"/>
    <w:rsid w:val="00B66529"/>
    <w:rsid w:val="00B73D44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41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264"/>
    <w:rsid w:val="00D608D1"/>
    <w:rsid w:val="00D72BBE"/>
    <w:rsid w:val="00D74119"/>
    <w:rsid w:val="00D8075B"/>
    <w:rsid w:val="00D8678B"/>
    <w:rsid w:val="00D8694E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440F1"/>
    <w:rsid w:val="00F526AF"/>
    <w:rsid w:val="00F617C3"/>
    <w:rsid w:val="00F7066B"/>
    <w:rsid w:val="00F83B28"/>
    <w:rsid w:val="00F91509"/>
    <w:rsid w:val="00F974DA"/>
    <w:rsid w:val="00FA46E5"/>
    <w:rsid w:val="00FA6905"/>
    <w:rsid w:val="00FB7DBA"/>
    <w:rsid w:val="00FC1C25"/>
    <w:rsid w:val="00FC318F"/>
    <w:rsid w:val="00FC3F45"/>
    <w:rsid w:val="00FC697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F4D68C44-8B6D-4F30-A140-23CE0A45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0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0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04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0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04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C5CD2-540B-4A2F-9F53-B6A80F7695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FDC355-7F60-4982-846A-C9BF122678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9A8E8-576F-4551-9E23-858F6741B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86F296-BA53-41AE-9B96-0C442E778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869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2025-11-04T18:50:00Z</dcterms:created>
  <dcterms:modified xsi:type="dcterms:W3CDTF">2025-11-11T17:14:00Z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